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BF52F" w14:textId="765D1E0C" w:rsidR="009A5104" w:rsidRPr="00323282" w:rsidRDefault="009A5104" w:rsidP="009A5104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23282">
        <w:rPr>
          <w:rFonts w:ascii="Times New Roman" w:hAnsi="Times New Roman"/>
          <w:b/>
          <w:sz w:val="24"/>
          <w:szCs w:val="24"/>
        </w:rPr>
        <w:t>Общие положения</w:t>
      </w:r>
    </w:p>
    <w:p w14:paraId="6D569F3A" w14:textId="77777777" w:rsidR="009A5104" w:rsidRPr="00323282" w:rsidRDefault="009A5104" w:rsidP="009A5104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49C9D478" w14:textId="55CB5707" w:rsidR="009A5104" w:rsidRPr="00323282" w:rsidRDefault="009A5104" w:rsidP="009A5104">
      <w:pPr>
        <w:pStyle w:val="a3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>Положение о реестре членов Ассоциации СРО «Нефтегазстрой-Альянс» (далее – Положение) устанавливает</w:t>
      </w:r>
      <w:r w:rsidRPr="00323282">
        <w:rPr>
          <w:rFonts w:ascii="Times New Roman" w:hAnsi="Times New Roman"/>
          <w:sz w:val="24"/>
          <w:szCs w:val="24"/>
        </w:rPr>
        <w:t xml:space="preserve"> содержание,</w:t>
      </w:r>
      <w:r w:rsidRPr="00323282">
        <w:rPr>
          <w:rFonts w:ascii="Times New Roman" w:hAnsi="Times New Roman"/>
          <w:sz w:val="24"/>
          <w:szCs w:val="24"/>
        </w:rPr>
        <w:t xml:space="preserve"> порядок и способ ведения реестра членов Ассоциации СРО «Нефтегазстрой-Альянс» (далее – Реестр).</w:t>
      </w:r>
    </w:p>
    <w:p w14:paraId="6D06011B" w14:textId="77777777" w:rsidR="009A5104" w:rsidRPr="00323282" w:rsidRDefault="009A5104" w:rsidP="009A5104">
      <w:pPr>
        <w:pStyle w:val="a3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>Настоящее положение разработано в соответствии с Градостроительным кодексом Российской Федерации, Федеральным законом от 01.12.2007 № 315-ФЗ «О саморегулируемых организациях», а также требованиями иных нормативных документов и Устава Ассоциации СРО «Нефтегазстрой-Альянс» (далее-Ассоциация).</w:t>
      </w:r>
    </w:p>
    <w:p w14:paraId="2644D4F6" w14:textId="5211C804" w:rsidR="009A5104" w:rsidRPr="00323282" w:rsidRDefault="009A5104" w:rsidP="009A5104">
      <w:pPr>
        <w:pStyle w:val="a3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>Реестр членов Ассоциации представляет собой информационный ресурс, соответствующий требованиям законодательства Российской</w:t>
      </w:r>
      <w:r w:rsidRPr="00323282">
        <w:rPr>
          <w:rFonts w:ascii="Times New Roman" w:hAnsi="Times New Roman"/>
          <w:sz w:val="24"/>
          <w:szCs w:val="24"/>
        </w:rPr>
        <w:tab/>
        <w:t xml:space="preserve"> Федерации и содержащий систематизированную информацию о членах Ассоциации, а также сведения о лицах, </w:t>
      </w:r>
      <w:r w:rsidRPr="00323282">
        <w:rPr>
          <w:rFonts w:ascii="Times New Roman" w:hAnsi="Times New Roman"/>
          <w:sz w:val="24"/>
          <w:szCs w:val="24"/>
        </w:rPr>
        <w:t>чье</w:t>
      </w:r>
      <w:r w:rsidRPr="00323282">
        <w:rPr>
          <w:rFonts w:ascii="Times New Roman" w:hAnsi="Times New Roman"/>
          <w:sz w:val="24"/>
          <w:szCs w:val="24"/>
        </w:rPr>
        <w:t xml:space="preserve"> членство в Ассоциации</w:t>
      </w:r>
      <w:r w:rsidRPr="00323282">
        <w:rPr>
          <w:rFonts w:ascii="Times New Roman" w:hAnsi="Times New Roman"/>
          <w:sz w:val="24"/>
          <w:szCs w:val="24"/>
        </w:rPr>
        <w:t xml:space="preserve"> прекращено</w:t>
      </w:r>
      <w:r w:rsidRPr="00323282">
        <w:rPr>
          <w:rFonts w:ascii="Times New Roman" w:hAnsi="Times New Roman"/>
          <w:sz w:val="24"/>
          <w:szCs w:val="24"/>
        </w:rPr>
        <w:t>.</w:t>
      </w:r>
    </w:p>
    <w:p w14:paraId="39AAAF85" w14:textId="77777777" w:rsidR="009A5104" w:rsidRPr="00323282" w:rsidRDefault="009A5104" w:rsidP="009A5104">
      <w:pPr>
        <w:pStyle w:val="a3"/>
        <w:spacing w:after="0" w:line="240" w:lineRule="auto"/>
        <w:ind w:left="851"/>
        <w:jc w:val="both"/>
        <w:rPr>
          <w:rFonts w:ascii="Times New Roman" w:hAnsi="Times New Roman"/>
          <w:b/>
          <w:sz w:val="24"/>
          <w:szCs w:val="24"/>
        </w:rPr>
      </w:pPr>
    </w:p>
    <w:p w14:paraId="641C4619" w14:textId="77777777" w:rsidR="009A5104" w:rsidRPr="00323282" w:rsidRDefault="009A5104" w:rsidP="009A5104">
      <w:pPr>
        <w:pStyle w:val="a3"/>
        <w:tabs>
          <w:tab w:val="left" w:pos="4253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23282">
        <w:rPr>
          <w:rFonts w:ascii="Times New Roman" w:hAnsi="Times New Roman"/>
          <w:b/>
          <w:sz w:val="24"/>
          <w:szCs w:val="24"/>
        </w:rPr>
        <w:t>2. Состав сведений реестра членов Ассоциации</w:t>
      </w:r>
    </w:p>
    <w:p w14:paraId="2BBA238C" w14:textId="77777777" w:rsidR="009A5104" w:rsidRPr="00323282" w:rsidRDefault="009A5104" w:rsidP="009A5104">
      <w:pPr>
        <w:pStyle w:val="a3"/>
        <w:tabs>
          <w:tab w:val="left" w:pos="4253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1EF26C02" w14:textId="77777777" w:rsidR="009A5104" w:rsidRPr="00323282" w:rsidRDefault="009A5104" w:rsidP="009A51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>Реестр членов Ассоциации содержит следующие сведения:</w:t>
      </w:r>
    </w:p>
    <w:p w14:paraId="55263A67" w14:textId="77777777" w:rsidR="009A5104" w:rsidRPr="00323282" w:rsidRDefault="009A5104" w:rsidP="009A5104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>регистрационный номер члена Ассоциации, дата его регистрации в реестре;</w:t>
      </w:r>
    </w:p>
    <w:p w14:paraId="369B6BAB" w14:textId="77777777" w:rsidR="009A5104" w:rsidRPr="00323282" w:rsidRDefault="009A5104" w:rsidP="009A5104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>сведения, позволяющие идентифицировать члена Ассоциации:</w:t>
      </w:r>
    </w:p>
    <w:p w14:paraId="037E4854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>а) фамилия, имя, отчество, место жительства, дата и место рождения, паспортные данные, номера контактных телефонов, идентификационный номер налогоплательщика, дата государственной регистрации физического лица в качестве индивидуального предпринимателя, государственный регистрационный номер записи о государственной регистрации индивидуального предпринимателя, место фактического осуществления деятельности (для индивидуального предпринимателя);</w:t>
      </w:r>
    </w:p>
    <w:p w14:paraId="1EA983C0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>б) полное и (в случае, если имеется) сокращенное наименование, дата государственной регистрации юридического лица, государственный регистрационный номер записи о государственной регистрации юридического лица, место нахождения юридического лица, номера контактных телефонов, идентификационный номер налогоплательщика, 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лица.</w:t>
      </w:r>
    </w:p>
    <w:p w14:paraId="6830304B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 xml:space="preserve">2.3. </w:t>
      </w:r>
      <w:r w:rsidRPr="00323282">
        <w:rPr>
          <w:rFonts w:ascii="Times New Roman" w:hAnsi="Times New Roman"/>
          <w:sz w:val="24"/>
          <w:szCs w:val="24"/>
        </w:rPr>
        <w:t>сведения о соответствии члена Ассоциации условиям членства в Ассоциации, предусмотренным законодательством Российской Федерации и (или) внутренними документами Ассоциации.</w:t>
      </w:r>
    </w:p>
    <w:p w14:paraId="1BB99B65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>2.4. сведения об обеспечении имущественной ответственности члена Ассоциации перед потребителями произведенных им товаров (работ, услуг) и иными лицами, в том числе:</w:t>
      </w:r>
    </w:p>
    <w:p w14:paraId="3A8B259E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 xml:space="preserve">- сведения о страховщике (включая сведения о месте его нахождения, об имеющейся лицензии и информацию, предназначенную для установления контакта), о размере страховой суммы по договору страхования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если требование, предусматривающее наличие такого договора страхования ответственности, является условием членства в Ассоциации; </w:t>
      </w:r>
    </w:p>
    <w:p w14:paraId="072EF385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>- о размере взноса в компенсационный фонд возмещения вреда Ассоциации.</w:t>
      </w:r>
    </w:p>
    <w:p w14:paraId="2F40F5FB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>2.5. сведения о результатах проведенных Ассоциацией проверок члена Ассоциации и фактах применения к нему дисциплинарных и иных взысканий (в случае, если такие проверки проводились и (или) такие взыскания налагались).</w:t>
      </w:r>
    </w:p>
    <w:p w14:paraId="6A296EA8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 xml:space="preserve">2.6. сведения о наличии (отсутствии) у члена Ассоциации права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сноса, заключаемым с использованием конкурентных способов определения поставщиков (подрядчиков, исполнителей) в соответствии с законодательством Российской Федерации </w:t>
      </w:r>
      <w:r w:rsidRPr="00323282">
        <w:rPr>
          <w:rStyle w:val="blk"/>
          <w:rFonts w:ascii="Times New Roman" w:hAnsi="Times New Roman"/>
          <w:sz w:val="24"/>
          <w:szCs w:val="24"/>
        </w:rPr>
        <w:lastRenderedPageBreak/>
        <w:t>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 или в иных случаях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соответствующих договоров является обязательным (далее - с использованием конкурентных способов):</w:t>
      </w:r>
    </w:p>
    <w:p w14:paraId="52870004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 xml:space="preserve"> - размер взноса в компенсационный фонд обеспечения договорных обязательств Ассоциации; </w:t>
      </w:r>
    </w:p>
    <w:p w14:paraId="20188341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>- размер страховой суммы по договору о страховании риска ответственности за нарушение членом Ассоциации условий договора строительного подряда, договора подряда на осуществление сноса, заключенных с использованием конкурентных способов определения (в случае установления Ассоциацией требований к своим членам о необходимости такого страхования);</w:t>
      </w:r>
    </w:p>
    <w:p w14:paraId="67701A5F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>- дата уплаты взноса (дополнительного взноса) в компенсационный фонд обеспечения договорных обязательств Ассоциации;</w:t>
      </w:r>
    </w:p>
    <w:p w14:paraId="52B08C79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>- дата приостановления права осуществлять строительство, реконструкцию, капитальный ремонт, снос объектов капитального строительства).</w:t>
      </w:r>
    </w:p>
    <w:p w14:paraId="5A09CF41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>2.7. сведения о наличии (отсутствии) у члена Ассоциации права осуществлять строительство, реконструкцию, капитальный ремонт, снос особо опасных, технически сложных и уникальных объектов, кроме объектов использования атомной энергии (о соответствии члена Ассоциации установленным в соответствии с частью 8 статьи 55.5 Градостроительного кодекса Российской Федерации требованиям к членам Ассоциации, осуществляющим строительство, реконструкцию, капитальный ремонт, снос особо опасных, технически сложных и уникальных объектов, за исключением объектов использования атомной энергии).</w:t>
      </w:r>
    </w:p>
    <w:p w14:paraId="4560CD86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>2.8. сведения о наличии (отсутствии) у члена Ассоциации права, осуществлять строительство, реконструкцию, капитальный ремонт, снос объектов использования атомной энергии (о соответствии члена Ассоциации установленным в соответствии с частью 8 статьи 55.5 Градостроительного кодекса Российской Федерации требованиям к членам Ассоциации, осуществляющим строительство, реконструкцию, капитальный ремонт, снос объектов использования атомной энергии).</w:t>
      </w:r>
    </w:p>
    <w:p w14:paraId="2DB97083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>2.9. уровень ответственности члена Ассоциации по обязательствам (простой, первый, второй, третий, четвертый или пятый), определяемый в соответствии с частью 12 статьи 55.16 Градостроительного кодекса Российской Федерации, по договору строительного подряда, договору подряда на осуществление сноса, в соответствии с которыми указанным членом Ассоциации внесен взнос в компенсационный фонд возмещения вреда.</w:t>
      </w:r>
    </w:p>
    <w:p w14:paraId="3E1E1B78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>2.10. уровень ответственности члена Ассоциации по обязательствам (первый, второй, третий, четвертый или пятый), определяемый в соответствии с частью 13 статьи 55.16 Градостроительного кодекса Российской Федерации, по договорам строительного подряда, договорам подряда на осуществление сноса, заключенным с использованием конкурентных способов, в соответствии с которыми указанным членом Ассоциации внесен взнос в компенсационный фонд обеспечения договорных обязательств.</w:t>
      </w:r>
    </w:p>
    <w:p w14:paraId="2410A82E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>2.11. сведения о фактическом совокупном размере обязательств члена Ассоциации по договорам строительного подряда, договорам подряда на осуществление сноса, заключенным с использованием конкурентных способов, определяемом в соответствии с частью 7 статьи 55.13 Градостроительного кодекса Российской Федерации.</w:t>
      </w:r>
    </w:p>
    <w:p w14:paraId="2E10C188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 xml:space="preserve">2.12. </w:t>
      </w:r>
      <w:r w:rsidRPr="00323282">
        <w:rPr>
          <w:rStyle w:val="blk"/>
          <w:rFonts w:ascii="Times New Roman" w:hAnsi="Times New Roman"/>
          <w:sz w:val="24"/>
          <w:szCs w:val="24"/>
        </w:rPr>
        <w:t xml:space="preserve">В отношении лиц, прекративших свое членство в Ассоциации, в реестре членов Ассоциации наряду с информацией, указанной в пунктах </w:t>
      </w:r>
      <w:proofErr w:type="gramStart"/>
      <w:r w:rsidRPr="00323282">
        <w:rPr>
          <w:rStyle w:val="blk"/>
          <w:rFonts w:ascii="Times New Roman" w:hAnsi="Times New Roman"/>
          <w:sz w:val="24"/>
          <w:szCs w:val="24"/>
        </w:rPr>
        <w:t>2.1 – 2.11</w:t>
      </w:r>
      <w:proofErr w:type="gramEnd"/>
      <w:r w:rsidRPr="00323282">
        <w:rPr>
          <w:rStyle w:val="blk"/>
          <w:rFonts w:ascii="Times New Roman" w:hAnsi="Times New Roman"/>
          <w:sz w:val="24"/>
          <w:szCs w:val="24"/>
        </w:rPr>
        <w:t xml:space="preserve"> настоящего Положения, должна содержаться подлежащая размещению на официальном сайте информация о дате прекращения членства в Ассоциации и об основаниях такого прекращения.</w:t>
      </w:r>
    </w:p>
    <w:p w14:paraId="6B5BD3E7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Style w:val="blk"/>
          <w:rFonts w:ascii="Times New Roman" w:hAnsi="Times New Roman"/>
          <w:sz w:val="24"/>
          <w:szCs w:val="24"/>
        </w:rPr>
      </w:pPr>
    </w:p>
    <w:p w14:paraId="3CDD46C5" w14:textId="77777777" w:rsidR="009A5104" w:rsidRPr="00323282" w:rsidRDefault="009A5104" w:rsidP="009A5104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3282">
        <w:rPr>
          <w:rFonts w:ascii="Times New Roman" w:hAnsi="Times New Roman"/>
          <w:b/>
          <w:sz w:val="24"/>
          <w:szCs w:val="24"/>
        </w:rPr>
        <w:t>Ведение реестра членов Ассоциации</w:t>
      </w:r>
    </w:p>
    <w:p w14:paraId="0FF0C52B" w14:textId="77777777" w:rsidR="009A5104" w:rsidRPr="00323282" w:rsidRDefault="009A5104" w:rsidP="009A5104">
      <w:pPr>
        <w:pStyle w:val="a3"/>
        <w:spacing w:after="0" w:line="240" w:lineRule="auto"/>
        <w:ind w:left="709"/>
        <w:rPr>
          <w:rFonts w:ascii="Times New Roman" w:hAnsi="Times New Roman"/>
          <w:b/>
          <w:sz w:val="24"/>
          <w:szCs w:val="24"/>
        </w:rPr>
      </w:pPr>
    </w:p>
    <w:p w14:paraId="22C8AEAE" w14:textId="77777777" w:rsidR="009A5104" w:rsidRPr="00323282" w:rsidRDefault="009A5104" w:rsidP="009A5104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>3.1. Ассоциация ведет реестр членов Ассоциации в составе единого реестра сведений о членах саморегулируемых организаций в области строительства, реконструкции, капитального ремонта, сноса объектов капитального строительства и их обязательствах (далее - единый реестр).</w:t>
      </w:r>
    </w:p>
    <w:p w14:paraId="07E21B90" w14:textId="77777777" w:rsidR="009A5104" w:rsidRPr="00323282" w:rsidRDefault="009A5104" w:rsidP="009A51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>3.2. Ассоциация размещает на своем официальном сайте в сети "Интернет"  сведения, содержащиеся в реестре членов Ассоциации, с учетом требований к обеспечению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организаций, а также требований к технологическим, программным, лингвистическим средствам обеспечения пользования официальными сайтами таких саморегулируемых организаций, установленных в соответствии с частью 5 статьи 7 Федерального закона "О саморегулируемых организациях".</w:t>
      </w:r>
    </w:p>
    <w:p w14:paraId="08480855" w14:textId="77777777" w:rsidR="009A5104" w:rsidRPr="00323282" w:rsidRDefault="009A5104" w:rsidP="009A5104">
      <w:pPr>
        <w:spacing w:after="0" w:line="240" w:lineRule="auto"/>
        <w:ind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>3</w:t>
      </w:r>
      <w:r w:rsidRPr="00323282">
        <w:rPr>
          <w:rStyle w:val="blk"/>
          <w:rFonts w:ascii="Times New Roman" w:hAnsi="Times New Roman"/>
          <w:sz w:val="24"/>
          <w:szCs w:val="24"/>
        </w:rPr>
        <w:t>.3. Раскрытию на официальном сайте подлежат сведения, указанные разделе 2 настоящего Положения, за исключением сведений о месте жительства, паспортных данных (для индивидуального предпринимателя) и иных сведений, если доступ к ним ограничен федеральными законами.</w:t>
      </w:r>
    </w:p>
    <w:p w14:paraId="4E744E04" w14:textId="77777777" w:rsidR="009A5104" w:rsidRPr="00323282" w:rsidRDefault="009A5104" w:rsidP="009A5104">
      <w:pPr>
        <w:spacing w:after="0" w:line="240" w:lineRule="auto"/>
        <w:ind w:firstLine="709"/>
        <w:jc w:val="both"/>
        <w:rPr>
          <w:rStyle w:val="blk"/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>3.4. Ассоциация ведет реестр членов Ассоциации со дня внесения сведений о ней в государственный реестр саморегулируемых организаций в соответствии с требованиями, установленными законодательством Российской Федерации.</w:t>
      </w:r>
    </w:p>
    <w:p w14:paraId="5EE1BE93" w14:textId="77777777" w:rsidR="009A5104" w:rsidRPr="00323282" w:rsidRDefault="009A5104" w:rsidP="009A510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3282">
        <w:rPr>
          <w:rStyle w:val="blk"/>
          <w:rFonts w:ascii="Times New Roman" w:hAnsi="Times New Roman"/>
          <w:sz w:val="24"/>
          <w:szCs w:val="24"/>
        </w:rPr>
        <w:t xml:space="preserve">3.5. </w:t>
      </w:r>
      <w:r w:rsidRPr="00323282">
        <w:rPr>
          <w:rFonts w:ascii="Times New Roman" w:hAnsi="Times New Roman"/>
          <w:sz w:val="24"/>
          <w:szCs w:val="24"/>
        </w:rPr>
        <w:t>В случае принятия Ассоциацией решения о приеме индивидуального предпринимателя или юридического лица в члены Ассоциации Ассоциация открывает раздел реестра членов Ассоциации в составе единого реестра о новом члене Ассоциации и размещает в этом разделе сведения о нем, предусмотренные разделом 2 настоящего Положения настоящего Положения, в течение 5 рабочих дней со дня вступления в силу указанного решения.</w:t>
      </w:r>
    </w:p>
    <w:p w14:paraId="1559066A" w14:textId="77777777" w:rsidR="009A5104" w:rsidRPr="00323282" w:rsidRDefault="009A5104" w:rsidP="009A51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ab/>
        <w:t>3.6. В случае поступления в Ассоциацию заявления члена Ассоциации о добровольном прекращении его членства Ассоциация не позднее дня поступления указанного заявления формирует и размещает в соответствующем разделе реестра членов Ассоциации в составе единого реестра</w:t>
      </w:r>
      <w:r w:rsidRPr="00323282">
        <w:t xml:space="preserve"> </w:t>
      </w:r>
      <w:r w:rsidRPr="00323282">
        <w:rPr>
          <w:rFonts w:ascii="Times New Roman" w:hAnsi="Times New Roman"/>
          <w:sz w:val="24"/>
          <w:szCs w:val="24"/>
        </w:rPr>
        <w:t>сведения о прекращении членства индивидуального предпринимателя или юридического лица в Ассоциации.</w:t>
      </w:r>
    </w:p>
    <w:p w14:paraId="2B08F512" w14:textId="77777777" w:rsidR="009A5104" w:rsidRPr="00323282" w:rsidRDefault="009A5104" w:rsidP="009A51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AE842A" w14:textId="77777777" w:rsidR="009A5104" w:rsidRPr="00323282" w:rsidRDefault="009A5104" w:rsidP="009A5104">
      <w:pPr>
        <w:pStyle w:val="a3"/>
        <w:spacing w:after="0" w:line="240" w:lineRule="auto"/>
        <w:ind w:left="0"/>
        <w:jc w:val="center"/>
        <w:rPr>
          <w:rStyle w:val="blk"/>
          <w:rFonts w:ascii="Times New Roman" w:hAnsi="Times New Roman"/>
          <w:b/>
          <w:sz w:val="24"/>
          <w:szCs w:val="24"/>
        </w:rPr>
      </w:pPr>
      <w:r w:rsidRPr="00323282">
        <w:rPr>
          <w:rFonts w:ascii="Times New Roman" w:hAnsi="Times New Roman"/>
          <w:b/>
          <w:sz w:val="24"/>
          <w:szCs w:val="24"/>
        </w:rPr>
        <w:t xml:space="preserve">4. Предоставление информации из реестра членов </w:t>
      </w:r>
      <w:r w:rsidRPr="00323282">
        <w:rPr>
          <w:rStyle w:val="blk"/>
          <w:rFonts w:ascii="Times New Roman" w:hAnsi="Times New Roman"/>
          <w:b/>
          <w:sz w:val="24"/>
          <w:szCs w:val="24"/>
        </w:rPr>
        <w:t>Ассоциации</w:t>
      </w:r>
    </w:p>
    <w:p w14:paraId="6F1103D1" w14:textId="77777777" w:rsidR="009A5104" w:rsidRPr="00323282" w:rsidRDefault="009A5104" w:rsidP="009A5104">
      <w:pPr>
        <w:pStyle w:val="a3"/>
        <w:spacing w:after="0" w:line="240" w:lineRule="auto"/>
        <w:ind w:left="709"/>
        <w:rPr>
          <w:rFonts w:ascii="Times New Roman" w:hAnsi="Times New Roman"/>
          <w:b/>
          <w:sz w:val="24"/>
          <w:szCs w:val="24"/>
        </w:rPr>
      </w:pPr>
    </w:p>
    <w:p w14:paraId="7ACC4A7B" w14:textId="60C77A7D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 xml:space="preserve">4.1. Сведения, содержащиеся в реестре членов Ассоциации в составе единого реестра, могут предоставляться в виде выписки из реестра членов Ассоциации в составе единого реестра </w:t>
      </w:r>
      <w:r w:rsidRPr="00323282">
        <w:rPr>
          <w:rFonts w:ascii="Times New Roman" w:hAnsi="Times New Roman"/>
          <w:sz w:val="24"/>
          <w:szCs w:val="24"/>
        </w:rPr>
        <w:t>по запросу заинтересованных лиц.</w:t>
      </w:r>
    </w:p>
    <w:p w14:paraId="0A523DB5" w14:textId="63000E16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 xml:space="preserve">4.2. Ассоциация предоставляет выписку по запросу </w:t>
      </w:r>
      <w:r w:rsidRPr="00323282">
        <w:rPr>
          <w:rFonts w:ascii="Times New Roman" w:hAnsi="Times New Roman"/>
          <w:sz w:val="24"/>
          <w:szCs w:val="24"/>
        </w:rPr>
        <w:t>в течение пяти рабочих дней со дня поступления запроса</w:t>
      </w:r>
      <w:r w:rsidRPr="00323282">
        <w:rPr>
          <w:rFonts w:ascii="Times New Roman" w:hAnsi="Times New Roman"/>
          <w:sz w:val="24"/>
          <w:szCs w:val="24"/>
        </w:rPr>
        <w:t>.</w:t>
      </w:r>
    </w:p>
    <w:p w14:paraId="10160753" w14:textId="22CAC36E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3282">
        <w:rPr>
          <w:rFonts w:ascii="Times New Roman" w:hAnsi="Times New Roman"/>
          <w:sz w:val="24"/>
          <w:szCs w:val="24"/>
        </w:rPr>
        <w:t>4.3. Выписк</w:t>
      </w:r>
      <w:r w:rsidRPr="00323282">
        <w:rPr>
          <w:rFonts w:ascii="Times New Roman" w:hAnsi="Times New Roman"/>
          <w:sz w:val="24"/>
          <w:szCs w:val="24"/>
        </w:rPr>
        <w:t xml:space="preserve">а содержит </w:t>
      </w:r>
      <w:r w:rsidRPr="00323282">
        <w:rPr>
          <w:rFonts w:ascii="Times New Roman" w:hAnsi="Times New Roman"/>
          <w:sz w:val="24"/>
          <w:szCs w:val="24"/>
        </w:rPr>
        <w:t>сведения, содержащиеся в реестре</w:t>
      </w:r>
      <w:r w:rsidRPr="00323282">
        <w:t xml:space="preserve"> </w:t>
      </w:r>
      <w:r w:rsidRPr="00323282">
        <w:rPr>
          <w:rFonts w:ascii="Times New Roman" w:hAnsi="Times New Roman"/>
          <w:sz w:val="24"/>
          <w:szCs w:val="24"/>
        </w:rPr>
        <w:t>членов Ассоциации</w:t>
      </w:r>
      <w:r w:rsidRPr="00323282">
        <w:rPr>
          <w:rFonts w:ascii="Times New Roman" w:hAnsi="Times New Roman"/>
          <w:sz w:val="24"/>
          <w:szCs w:val="24"/>
        </w:rPr>
        <w:t>,</w:t>
      </w:r>
      <w:r w:rsidRPr="00323282">
        <w:rPr>
          <w:rFonts w:ascii="Times New Roman" w:hAnsi="Times New Roman"/>
          <w:sz w:val="24"/>
          <w:szCs w:val="24"/>
        </w:rPr>
        <w:t xml:space="preserve"> на дату выдачи выписки. </w:t>
      </w:r>
    </w:p>
    <w:p w14:paraId="3823A1F7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A095E04" w14:textId="77777777" w:rsidR="009A5104" w:rsidRPr="00323282" w:rsidRDefault="009A5104" w:rsidP="009A5104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23282">
        <w:rPr>
          <w:rFonts w:ascii="Times New Roman" w:hAnsi="Times New Roman"/>
          <w:b/>
          <w:sz w:val="24"/>
          <w:szCs w:val="24"/>
          <w:shd w:val="clear" w:color="auto" w:fill="FFFFFF"/>
        </w:rPr>
        <w:t>5. Заключительные положения</w:t>
      </w:r>
    </w:p>
    <w:p w14:paraId="64689EC3" w14:textId="3C6FADDC" w:rsidR="009A5104" w:rsidRPr="00323282" w:rsidRDefault="009A5104" w:rsidP="009A51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23282">
        <w:rPr>
          <w:rFonts w:ascii="Times New Roman" w:hAnsi="Times New Roman"/>
          <w:sz w:val="24"/>
          <w:szCs w:val="24"/>
          <w:shd w:val="clear" w:color="auto" w:fill="FFFFFF"/>
        </w:rPr>
        <w:t>5.1. Настоящее Положение вступает в силу с со дня внесения сведений о нем в государственный реестр саморегулируемых организаций в соответствии с частью 5 статьи 55.18 Градостроительного кодекса Российской Федерации.</w:t>
      </w:r>
    </w:p>
    <w:p w14:paraId="2D2A79C8" w14:textId="77777777" w:rsidR="009A5104" w:rsidRPr="00807396" w:rsidRDefault="009A5104" w:rsidP="009A51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23282">
        <w:rPr>
          <w:rFonts w:ascii="Times New Roman" w:hAnsi="Times New Roman"/>
          <w:sz w:val="24"/>
          <w:szCs w:val="24"/>
          <w:shd w:val="clear" w:color="auto" w:fill="FFFFFF"/>
        </w:rPr>
        <w:t>5.3. В случае, если законами и иными нормативными актами Российской Федерации, а также Уставом Ассоциации установлены иные правила, чем предусмотрены настоящим Положением, то в этой части применяются правила, установленные законами и иными нормативными актами Российской Федерации, а также Уставом Ассоциации.</w:t>
      </w:r>
    </w:p>
    <w:p w14:paraId="518EB0DE" w14:textId="77777777" w:rsidR="009A5104" w:rsidRDefault="009A5104" w:rsidP="009A51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A240BDD" w14:textId="77777777" w:rsidR="009A5104" w:rsidRPr="00F4647B" w:rsidRDefault="009A5104" w:rsidP="009A5104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359370AD" w14:textId="77777777" w:rsidR="009522D7" w:rsidRDefault="009522D7"/>
    <w:sectPr w:rsidR="009522D7" w:rsidSect="009A5104">
      <w:footerReference w:type="even" r:id="rId5"/>
      <w:footerReference w:type="default" r:id="rId6"/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8079D" w14:textId="7174E8EE" w:rsidR="00883DDC" w:rsidRDefault="00000000" w:rsidP="00B62B1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9A5104">
      <w:rPr>
        <w:rStyle w:val="a6"/>
      </w:rPr>
      <w:fldChar w:fldCharType="separate"/>
    </w:r>
    <w:r w:rsidR="009A5104">
      <w:rPr>
        <w:rStyle w:val="a6"/>
        <w:noProof/>
      </w:rPr>
      <w:t>1</w:t>
    </w:r>
    <w:r>
      <w:rPr>
        <w:rStyle w:val="a6"/>
      </w:rPr>
      <w:fldChar w:fldCharType="end"/>
    </w:r>
  </w:p>
  <w:p w14:paraId="7778BBD8" w14:textId="77777777" w:rsidR="00883DDC" w:rsidRDefault="00000000" w:rsidP="00D07524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AFBE9" w14:textId="77777777" w:rsidR="00883DDC" w:rsidRPr="00A40865" w:rsidRDefault="00000000" w:rsidP="00B62B1C">
    <w:pPr>
      <w:pStyle w:val="a4"/>
      <w:framePr w:wrap="around" w:vAnchor="text" w:hAnchor="margin" w:xAlign="right" w:y="1"/>
      <w:rPr>
        <w:rStyle w:val="a6"/>
        <w:rFonts w:ascii="Times New Roman" w:hAnsi="Times New Roman"/>
        <w:sz w:val="24"/>
        <w:szCs w:val="24"/>
      </w:rPr>
    </w:pPr>
    <w:r w:rsidRPr="00A40865">
      <w:rPr>
        <w:rStyle w:val="a6"/>
        <w:rFonts w:ascii="Times New Roman" w:hAnsi="Times New Roman"/>
        <w:sz w:val="24"/>
        <w:szCs w:val="24"/>
      </w:rPr>
      <w:fldChar w:fldCharType="begin"/>
    </w:r>
    <w:r w:rsidRPr="00A40865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A40865">
      <w:rPr>
        <w:rStyle w:val="a6"/>
        <w:rFonts w:ascii="Times New Roman" w:hAnsi="Times New Roman"/>
        <w:sz w:val="24"/>
        <w:szCs w:val="24"/>
      </w:rPr>
      <w:fldChar w:fldCharType="separate"/>
    </w:r>
    <w:r>
      <w:rPr>
        <w:rStyle w:val="a6"/>
        <w:rFonts w:ascii="Times New Roman" w:hAnsi="Times New Roman"/>
        <w:noProof/>
        <w:sz w:val="24"/>
        <w:szCs w:val="24"/>
      </w:rPr>
      <w:t>4</w:t>
    </w:r>
    <w:r w:rsidRPr="00A40865">
      <w:rPr>
        <w:rStyle w:val="a6"/>
        <w:rFonts w:ascii="Times New Roman" w:hAnsi="Times New Roman"/>
        <w:sz w:val="24"/>
        <w:szCs w:val="24"/>
      </w:rPr>
      <w:fldChar w:fldCharType="end"/>
    </w:r>
  </w:p>
  <w:p w14:paraId="4B5EE4F2" w14:textId="77777777" w:rsidR="00883DDC" w:rsidRDefault="00000000" w:rsidP="00D07524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FF659A"/>
    <w:multiLevelType w:val="multilevel"/>
    <w:tmpl w:val="5F12B3F4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decimal"/>
      <w:isLgl/>
      <w:lvlText w:val="1.%2"/>
      <w:lvlJc w:val="left"/>
      <w:pPr>
        <w:ind w:left="720" w:hanging="720"/>
      </w:pPr>
      <w:rPr>
        <w:rFonts w:ascii="Times New Roman" w:eastAsia="Times New Roman" w:hAnsi="Times New Roman" w:cs="Times New Roman"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69FE0BD0"/>
    <w:multiLevelType w:val="multilevel"/>
    <w:tmpl w:val="CFB02A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6EBC7243"/>
    <w:multiLevelType w:val="multilevel"/>
    <w:tmpl w:val="94AE63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558595231">
    <w:abstractNumId w:val="0"/>
  </w:num>
  <w:num w:numId="2" w16cid:durableId="611089370">
    <w:abstractNumId w:val="2"/>
  </w:num>
  <w:num w:numId="3" w16cid:durableId="933395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104"/>
    <w:rsid w:val="00323282"/>
    <w:rsid w:val="009522D7"/>
    <w:rsid w:val="009A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554FC"/>
  <w15:chartTrackingRefBased/>
  <w15:docId w15:val="{D8C8C82D-8D09-4E4C-8DEE-90BCDDDA4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59" w:lineRule="auto"/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104"/>
    <w:pPr>
      <w:spacing w:after="200" w:line="276" w:lineRule="auto"/>
      <w:ind w:firstLine="0"/>
    </w:pPr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104"/>
    <w:pPr>
      <w:ind w:left="720"/>
      <w:contextualSpacing/>
    </w:pPr>
  </w:style>
  <w:style w:type="paragraph" w:styleId="a4">
    <w:name w:val="footer"/>
    <w:basedOn w:val="a"/>
    <w:link w:val="a5"/>
    <w:uiPriority w:val="99"/>
    <w:rsid w:val="009A510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A5104"/>
    <w:rPr>
      <w:rFonts w:ascii="Calibri" w:eastAsia="Times New Roman" w:hAnsi="Calibri"/>
      <w:sz w:val="22"/>
      <w:szCs w:val="22"/>
      <w:lang w:eastAsia="ru-RU"/>
    </w:rPr>
  </w:style>
  <w:style w:type="character" w:styleId="a6">
    <w:name w:val="page number"/>
    <w:basedOn w:val="a0"/>
    <w:rsid w:val="009A5104"/>
  </w:style>
  <w:style w:type="character" w:customStyle="1" w:styleId="blk">
    <w:name w:val="blk"/>
    <w:basedOn w:val="a0"/>
    <w:rsid w:val="009A5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1551</Words>
  <Characters>8843</Characters>
  <Application>Microsoft Office Word</Application>
  <DocSecurity>0</DocSecurity>
  <Lines>73</Lines>
  <Paragraphs>20</Paragraphs>
  <ScaleCrop>false</ScaleCrop>
  <Company/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Khodus</dc:creator>
  <cp:keywords/>
  <dc:description/>
  <cp:lastModifiedBy>Andrey Khodus</cp:lastModifiedBy>
  <cp:revision>2</cp:revision>
  <dcterms:created xsi:type="dcterms:W3CDTF">2022-10-11T08:58:00Z</dcterms:created>
  <dcterms:modified xsi:type="dcterms:W3CDTF">2022-10-11T09:07:00Z</dcterms:modified>
</cp:coreProperties>
</file>